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58289" w14:textId="77777777" w:rsidR="009815AB" w:rsidRDefault="009815AB" w:rsidP="009815AB"/>
    <w:p w14:paraId="2DD3024C" w14:textId="77777777" w:rsidR="009815AB" w:rsidRPr="00171127" w:rsidRDefault="009815AB" w:rsidP="009815AB">
      <w:pPr>
        <w:jc w:val="center"/>
        <w:rPr>
          <w:rFonts w:ascii="Times New Roman" w:hAnsi="Times New Roman" w:cs="Times New Roman"/>
          <w:b/>
          <w:bCs/>
        </w:rPr>
      </w:pPr>
      <w:r w:rsidRPr="00171127">
        <w:rPr>
          <w:rFonts w:ascii="Times New Roman" w:hAnsi="Times New Roman" w:cs="Times New Roman"/>
          <w:b/>
          <w:bCs/>
        </w:rPr>
        <w:t>TEHNILINE KIRJELDUS</w:t>
      </w:r>
    </w:p>
    <w:p w14:paraId="130BDE6D" w14:textId="77777777" w:rsidR="009815AB" w:rsidRPr="00171127" w:rsidRDefault="009815AB" w:rsidP="009815AB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1. </w:t>
      </w:r>
      <w:r w:rsidRPr="00BF160D">
        <w:rPr>
          <w:rFonts w:ascii="Times New Roman" w:hAnsi="Times New Roman" w:cs="Times New Roman"/>
          <w:b/>
          <w:bCs/>
        </w:rPr>
        <w:t xml:space="preserve">Hanke ese </w:t>
      </w:r>
      <w:proofErr w:type="spellStart"/>
      <w:r w:rsidRPr="00BF160D">
        <w:rPr>
          <w:rFonts w:ascii="Times New Roman" w:hAnsi="Times New Roman" w:cs="Times New Roman"/>
          <w:b/>
          <w:bCs/>
        </w:rPr>
        <w:t>ja</w:t>
      </w:r>
      <w:proofErr w:type="spellEnd"/>
      <w:r w:rsidRPr="00BF160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F160D">
        <w:rPr>
          <w:rFonts w:ascii="Times New Roman" w:hAnsi="Times New Roman" w:cs="Times New Roman"/>
          <w:b/>
          <w:bCs/>
        </w:rPr>
        <w:t>eesmärk</w:t>
      </w:r>
      <w:proofErr w:type="spellEnd"/>
    </w:p>
    <w:p w14:paraId="4960B3A5" w14:textId="52577354" w:rsidR="009815AB" w:rsidRPr="00171127" w:rsidRDefault="009815AB" w:rsidP="009815AB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 1.1. Hanke </w:t>
      </w:r>
      <w:proofErr w:type="spellStart"/>
      <w:r w:rsidRPr="00171127">
        <w:rPr>
          <w:rFonts w:ascii="Times New Roman" w:hAnsi="Times New Roman" w:cs="Times New Roman"/>
        </w:rPr>
        <w:t>eesmärgiks</w:t>
      </w:r>
      <w:proofErr w:type="spellEnd"/>
      <w:r w:rsidRPr="00171127">
        <w:rPr>
          <w:rFonts w:ascii="Times New Roman" w:hAnsi="Times New Roman" w:cs="Times New Roman"/>
        </w:rPr>
        <w:t xml:space="preserve"> on </w:t>
      </w:r>
      <w:r>
        <w:rPr>
          <w:rFonts w:ascii="Times New Roman" w:hAnsi="Times New Roman" w:cs="Times New Roman"/>
        </w:rPr>
        <w:t xml:space="preserve">Kose </w:t>
      </w:r>
      <w:proofErr w:type="spellStart"/>
      <w:r>
        <w:rPr>
          <w:rFonts w:ascii="Times New Roman" w:hAnsi="Times New Roman" w:cs="Times New Roman"/>
        </w:rPr>
        <w:t>Haldusele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kuuluvatele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kasutuses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olevatele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objektidele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muru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niitmise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teenus</w:t>
      </w:r>
      <w:proofErr w:type="spellEnd"/>
      <w:r w:rsidRPr="00171127">
        <w:rPr>
          <w:rFonts w:ascii="Times New Roman" w:hAnsi="Times New Roman" w:cs="Times New Roman"/>
        </w:rPr>
        <w:t xml:space="preserve">. </w:t>
      </w:r>
    </w:p>
    <w:p w14:paraId="1DD895B0" w14:textId="77777777" w:rsidR="009815AB" w:rsidRPr="00171127" w:rsidRDefault="009815AB" w:rsidP="009815AB">
      <w:pPr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1.2. </w:t>
      </w:r>
      <w:proofErr w:type="spellStart"/>
      <w:r w:rsidRPr="00171127">
        <w:rPr>
          <w:rFonts w:ascii="Times New Roman" w:hAnsi="Times New Roman" w:cs="Times New Roman"/>
        </w:rPr>
        <w:t>Märget</w:t>
      </w:r>
      <w:proofErr w:type="spellEnd"/>
      <w:r w:rsidRPr="00171127">
        <w:rPr>
          <w:rFonts w:ascii="Times New Roman" w:hAnsi="Times New Roman" w:cs="Times New Roman"/>
        </w:rPr>
        <w:t xml:space="preserve"> „</w:t>
      </w:r>
      <w:proofErr w:type="spellStart"/>
      <w:r w:rsidRPr="00171127">
        <w:rPr>
          <w:rFonts w:ascii="Times New Roman" w:hAnsi="Times New Roman" w:cs="Times New Roman"/>
        </w:rPr>
        <w:t>või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sellega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71127">
        <w:rPr>
          <w:rFonts w:ascii="Times New Roman" w:hAnsi="Times New Roman" w:cs="Times New Roman"/>
        </w:rPr>
        <w:t>samaväärne</w:t>
      </w:r>
      <w:proofErr w:type="spellEnd"/>
      <w:r w:rsidRPr="00171127">
        <w:rPr>
          <w:rFonts w:ascii="Times New Roman" w:hAnsi="Times New Roman" w:cs="Times New Roman"/>
        </w:rPr>
        <w:t xml:space="preserve">“ </w:t>
      </w:r>
      <w:proofErr w:type="spellStart"/>
      <w:r w:rsidRPr="00171127">
        <w:rPr>
          <w:rFonts w:ascii="Times New Roman" w:hAnsi="Times New Roman" w:cs="Times New Roman"/>
        </w:rPr>
        <w:t>kohaldatakse</w:t>
      </w:r>
      <w:proofErr w:type="spellEnd"/>
      <w:proofErr w:type="gram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iga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hankes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nimetatud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standardi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tehnilise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tunnustuse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ühtse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tehnilise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kirjelduse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või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kontrollisüsteemi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korral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kui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hankes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ei</w:t>
      </w:r>
      <w:proofErr w:type="spellEnd"/>
      <w:r w:rsidRPr="00171127">
        <w:rPr>
          <w:rFonts w:ascii="Times New Roman" w:hAnsi="Times New Roman" w:cs="Times New Roman"/>
        </w:rPr>
        <w:t xml:space="preserve"> ole </w:t>
      </w:r>
      <w:proofErr w:type="spellStart"/>
      <w:r w:rsidRPr="00171127">
        <w:rPr>
          <w:rFonts w:ascii="Times New Roman" w:hAnsi="Times New Roman" w:cs="Times New Roman"/>
        </w:rPr>
        <w:t>eraldiseisvalt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märgitud</w:t>
      </w:r>
      <w:proofErr w:type="spellEnd"/>
      <w:r w:rsidRPr="00171127">
        <w:rPr>
          <w:rFonts w:ascii="Times New Roman" w:hAnsi="Times New Roman" w:cs="Times New Roman"/>
        </w:rPr>
        <w:t xml:space="preserve">, et </w:t>
      </w:r>
      <w:proofErr w:type="spellStart"/>
      <w:r w:rsidRPr="00171127">
        <w:rPr>
          <w:rFonts w:ascii="Times New Roman" w:hAnsi="Times New Roman" w:cs="Times New Roman"/>
        </w:rPr>
        <w:t>samaväärse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pakkumuse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esitamine</w:t>
      </w:r>
      <w:proofErr w:type="spellEnd"/>
      <w:r w:rsidRPr="00171127">
        <w:rPr>
          <w:rFonts w:ascii="Times New Roman" w:hAnsi="Times New Roman" w:cs="Times New Roman"/>
        </w:rPr>
        <w:t xml:space="preserve"> on </w:t>
      </w:r>
      <w:proofErr w:type="spellStart"/>
      <w:r w:rsidRPr="00171127">
        <w:rPr>
          <w:rFonts w:ascii="Times New Roman" w:hAnsi="Times New Roman" w:cs="Times New Roman"/>
        </w:rPr>
        <w:t>keelatud</w:t>
      </w:r>
      <w:proofErr w:type="spellEnd"/>
      <w:r w:rsidRPr="00171127">
        <w:rPr>
          <w:rFonts w:ascii="Times New Roman" w:hAnsi="Times New Roman" w:cs="Times New Roman"/>
        </w:rPr>
        <w:t>.</w:t>
      </w:r>
    </w:p>
    <w:p w14:paraId="0A54EE3A" w14:textId="77777777" w:rsidR="009815AB" w:rsidRDefault="009815AB" w:rsidP="009815AB">
      <w:pPr>
        <w:jc w:val="center"/>
        <w:rPr>
          <w:rFonts w:ascii="Times New Roman" w:hAnsi="Times New Roman" w:cs="Times New Roman"/>
        </w:rPr>
      </w:pPr>
      <w:r w:rsidRPr="00171127">
        <w:rPr>
          <w:rFonts w:ascii="Times New Roman" w:hAnsi="Times New Roman" w:cs="Times New Roman"/>
        </w:rPr>
        <w:t xml:space="preserve"> 1.3. Igale </w:t>
      </w:r>
      <w:proofErr w:type="spellStart"/>
      <w:r w:rsidRPr="00171127">
        <w:rPr>
          <w:rFonts w:ascii="Times New Roman" w:hAnsi="Times New Roman" w:cs="Times New Roman"/>
        </w:rPr>
        <w:t>viitele</w:t>
      </w:r>
      <w:proofErr w:type="spellEnd"/>
      <w:proofErr w:type="gramStart"/>
      <w:r w:rsidRPr="001711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71127">
        <w:rPr>
          <w:rFonts w:ascii="Times New Roman" w:hAnsi="Times New Roman" w:cs="Times New Roman"/>
        </w:rPr>
        <w:t xml:space="preserve"> (</w:t>
      </w:r>
      <w:proofErr w:type="spellStart"/>
      <w:proofErr w:type="gramEnd"/>
      <w:r w:rsidRPr="00171127">
        <w:rPr>
          <w:rFonts w:ascii="Times New Roman" w:hAnsi="Times New Roman" w:cs="Times New Roman"/>
        </w:rPr>
        <w:t>sh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tehnilises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kirjelduses</w:t>
      </w:r>
      <w:proofErr w:type="spellEnd"/>
      <w:r w:rsidRPr="00171127">
        <w:rPr>
          <w:rFonts w:ascii="Times New Roman" w:hAnsi="Times New Roman" w:cs="Times New Roman"/>
        </w:rPr>
        <w:t xml:space="preserve">), mis </w:t>
      </w:r>
      <w:proofErr w:type="spellStart"/>
      <w:r w:rsidRPr="00171127">
        <w:rPr>
          <w:rFonts w:ascii="Times New Roman" w:hAnsi="Times New Roman" w:cs="Times New Roman"/>
        </w:rPr>
        <w:t>kajastab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kindlat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ostuallikat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protsessi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kaubamärki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patenti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tüüpi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päritolu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ja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tootmisviisi</w:t>
      </w:r>
      <w:proofErr w:type="spellEnd"/>
      <w:r w:rsidRPr="00171127">
        <w:rPr>
          <w:rFonts w:ascii="Times New Roman" w:hAnsi="Times New Roman" w:cs="Times New Roman"/>
        </w:rPr>
        <w:t xml:space="preserve">, </w:t>
      </w:r>
      <w:proofErr w:type="spellStart"/>
      <w:r w:rsidRPr="00171127">
        <w:rPr>
          <w:rFonts w:ascii="Times New Roman" w:hAnsi="Times New Roman" w:cs="Times New Roman"/>
        </w:rPr>
        <w:t>kohaldatakse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märkega</w:t>
      </w:r>
      <w:proofErr w:type="spellEnd"/>
      <w:r w:rsidRPr="00171127">
        <w:rPr>
          <w:rFonts w:ascii="Times New Roman" w:hAnsi="Times New Roman" w:cs="Times New Roman"/>
        </w:rPr>
        <w:t xml:space="preserve"> „</w:t>
      </w:r>
      <w:proofErr w:type="spellStart"/>
      <w:r w:rsidRPr="00171127">
        <w:rPr>
          <w:rFonts w:ascii="Times New Roman" w:hAnsi="Times New Roman" w:cs="Times New Roman"/>
        </w:rPr>
        <w:t>või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sellega</w:t>
      </w:r>
      <w:proofErr w:type="spellEnd"/>
      <w:r w:rsidRPr="00171127">
        <w:rPr>
          <w:rFonts w:ascii="Times New Roman" w:hAnsi="Times New Roman" w:cs="Times New Roman"/>
        </w:rPr>
        <w:t xml:space="preserve"> </w:t>
      </w:r>
      <w:proofErr w:type="spellStart"/>
      <w:r w:rsidRPr="00171127">
        <w:rPr>
          <w:rFonts w:ascii="Times New Roman" w:hAnsi="Times New Roman" w:cs="Times New Roman"/>
        </w:rPr>
        <w:t>samaväärne</w:t>
      </w:r>
      <w:proofErr w:type="spellEnd"/>
      <w:r w:rsidRPr="00171127">
        <w:rPr>
          <w:rFonts w:ascii="Times New Roman" w:hAnsi="Times New Roman" w:cs="Times New Roman"/>
        </w:rPr>
        <w:t xml:space="preserve">. </w:t>
      </w:r>
    </w:p>
    <w:p w14:paraId="5C5181CF" w14:textId="77777777" w:rsidR="00E83110" w:rsidRPr="00E83110" w:rsidRDefault="00E83110" w:rsidP="009815AB">
      <w:pPr>
        <w:jc w:val="center"/>
        <w:rPr>
          <w:rFonts w:ascii="Times New Roman" w:hAnsi="Times New Roman" w:cs="Times New Roman"/>
          <w:b/>
          <w:bCs/>
        </w:rPr>
      </w:pPr>
    </w:p>
    <w:p w14:paraId="2526220E" w14:textId="713D6B7D" w:rsidR="009815AB" w:rsidRPr="00E83110" w:rsidRDefault="009815AB" w:rsidP="009815AB">
      <w:pPr>
        <w:jc w:val="center"/>
        <w:rPr>
          <w:rFonts w:ascii="Times New Roman" w:hAnsi="Times New Roman" w:cs="Times New Roman"/>
          <w:b/>
          <w:bCs/>
        </w:rPr>
      </w:pPr>
      <w:r w:rsidRPr="00E83110">
        <w:rPr>
          <w:rFonts w:ascii="Times New Roman" w:hAnsi="Times New Roman" w:cs="Times New Roman"/>
          <w:b/>
          <w:bCs/>
        </w:rPr>
        <w:t>HALJASALADE NIITMINE</w:t>
      </w:r>
    </w:p>
    <w:p w14:paraId="42F52DC1" w14:textId="5B33018F" w:rsidR="009815AB" w:rsidRPr="00E83110" w:rsidRDefault="009815AB" w:rsidP="009815AB">
      <w:pPr>
        <w:rPr>
          <w:rFonts w:ascii="Times New Roman" w:hAnsi="Times New Roman" w:cs="Times New Roman"/>
        </w:rPr>
      </w:pPr>
      <w:r w:rsidRPr="00E83110">
        <w:rPr>
          <w:rFonts w:ascii="Times New Roman" w:hAnsi="Times New Roman" w:cs="Times New Roman"/>
        </w:rPr>
        <w:t xml:space="preserve"> 2. </w:t>
      </w:r>
      <w:r w:rsidRPr="00E83110">
        <w:rPr>
          <w:rFonts w:ascii="Times New Roman" w:hAnsi="Times New Roman" w:cs="Times New Roman"/>
          <w:b/>
          <w:bCs/>
        </w:rPr>
        <w:t xml:space="preserve">Muru </w:t>
      </w:r>
      <w:proofErr w:type="spellStart"/>
      <w:proofErr w:type="gramStart"/>
      <w:r w:rsidRPr="00E83110">
        <w:rPr>
          <w:rFonts w:ascii="Times New Roman" w:hAnsi="Times New Roman" w:cs="Times New Roman"/>
          <w:b/>
          <w:bCs/>
        </w:rPr>
        <w:t>niitmise</w:t>
      </w:r>
      <w:proofErr w:type="spellEnd"/>
      <w:r w:rsidRPr="00E83110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E83110">
        <w:rPr>
          <w:rFonts w:ascii="Times New Roman" w:hAnsi="Times New Roman" w:cs="Times New Roman"/>
          <w:b/>
          <w:bCs/>
        </w:rPr>
        <w:t>eesmärk</w:t>
      </w:r>
      <w:proofErr w:type="spellEnd"/>
      <w:proofErr w:type="gramEnd"/>
      <w:r w:rsidRPr="00E83110">
        <w:rPr>
          <w:rFonts w:ascii="Times New Roman" w:hAnsi="Times New Roman" w:cs="Times New Roman"/>
        </w:rPr>
        <w:t xml:space="preserve"> </w:t>
      </w:r>
    </w:p>
    <w:p w14:paraId="52E92791" w14:textId="03370891" w:rsidR="009815AB" w:rsidRPr="00E83110" w:rsidRDefault="009815AB" w:rsidP="009815AB">
      <w:pPr>
        <w:rPr>
          <w:rFonts w:ascii="Times New Roman" w:hAnsi="Times New Roman" w:cs="Times New Roman"/>
        </w:rPr>
      </w:pPr>
      <w:r w:rsidRPr="00E83110">
        <w:rPr>
          <w:rFonts w:ascii="Times New Roman" w:hAnsi="Times New Roman" w:cs="Times New Roman"/>
        </w:rPr>
        <w:t xml:space="preserve">2.1. Hanke </w:t>
      </w:r>
      <w:proofErr w:type="spellStart"/>
      <w:r w:rsidRPr="00E83110">
        <w:rPr>
          <w:rFonts w:ascii="Times New Roman" w:hAnsi="Times New Roman" w:cs="Times New Roman"/>
        </w:rPr>
        <w:t>osa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eesmärgiks</w:t>
      </w:r>
      <w:proofErr w:type="spellEnd"/>
      <w:r w:rsidRPr="00E83110">
        <w:rPr>
          <w:rFonts w:ascii="Times New Roman" w:hAnsi="Times New Roman" w:cs="Times New Roman"/>
        </w:rPr>
        <w:t xml:space="preserve"> on </w:t>
      </w:r>
      <w:proofErr w:type="spellStart"/>
      <w:r w:rsidRPr="00E83110">
        <w:rPr>
          <w:rFonts w:ascii="Times New Roman" w:hAnsi="Times New Roman" w:cs="Times New Roman"/>
        </w:rPr>
        <w:t>tellida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tehnilise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kirjelduse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punktis</w:t>
      </w:r>
      <w:proofErr w:type="spellEnd"/>
      <w:r w:rsidRPr="00E83110">
        <w:rPr>
          <w:rFonts w:ascii="Times New Roman" w:hAnsi="Times New Roman" w:cs="Times New Roman"/>
        </w:rPr>
        <w:t xml:space="preserve"> 4 </w:t>
      </w:r>
      <w:proofErr w:type="spellStart"/>
      <w:r w:rsidRPr="00E83110">
        <w:rPr>
          <w:rFonts w:ascii="Times New Roman" w:hAnsi="Times New Roman" w:cs="Times New Roman"/>
        </w:rPr>
        <w:t>toodud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erinevatele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objektidele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juuni-september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periooditi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muru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niitmise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teenus</w:t>
      </w:r>
      <w:proofErr w:type="spellEnd"/>
      <w:r w:rsidRPr="00E83110">
        <w:rPr>
          <w:rFonts w:ascii="Times New Roman" w:hAnsi="Times New Roman" w:cs="Times New Roman"/>
        </w:rPr>
        <w:t xml:space="preserve">. </w:t>
      </w:r>
      <w:proofErr w:type="spellStart"/>
      <w:r w:rsidRPr="00E83110">
        <w:rPr>
          <w:rFonts w:ascii="Times New Roman" w:hAnsi="Times New Roman" w:cs="Times New Roman"/>
        </w:rPr>
        <w:t>Sh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võib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hankija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tellida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vastavalt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vajadusele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täiendavalt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muru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niitmist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üksikute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objektide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kaupa</w:t>
      </w:r>
      <w:proofErr w:type="spellEnd"/>
      <w:r w:rsidRPr="00E83110">
        <w:rPr>
          <w:rFonts w:ascii="Times New Roman" w:hAnsi="Times New Roman" w:cs="Times New Roman"/>
        </w:rPr>
        <w:t>.</w:t>
      </w:r>
    </w:p>
    <w:p w14:paraId="559FD970" w14:textId="77777777" w:rsidR="009815AB" w:rsidRPr="00E83110" w:rsidRDefault="009815AB" w:rsidP="009815AB">
      <w:pPr>
        <w:rPr>
          <w:rFonts w:ascii="Times New Roman" w:hAnsi="Times New Roman" w:cs="Times New Roman"/>
        </w:rPr>
      </w:pPr>
      <w:r w:rsidRPr="00E83110">
        <w:rPr>
          <w:rFonts w:ascii="Times New Roman" w:hAnsi="Times New Roman" w:cs="Times New Roman"/>
        </w:rPr>
        <w:t xml:space="preserve"> 2.2. Objektide </w:t>
      </w:r>
      <w:proofErr w:type="spellStart"/>
      <w:r w:rsidRPr="00E83110">
        <w:rPr>
          <w:rFonts w:ascii="Times New Roman" w:hAnsi="Times New Roman" w:cs="Times New Roman"/>
        </w:rPr>
        <w:t>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mahtude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loetelu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ei</w:t>
      </w:r>
      <w:proofErr w:type="spellEnd"/>
      <w:r w:rsidRPr="00E83110">
        <w:rPr>
          <w:rFonts w:ascii="Times New Roman" w:hAnsi="Times New Roman" w:cs="Times New Roman"/>
        </w:rPr>
        <w:t xml:space="preserve"> ole </w:t>
      </w:r>
      <w:proofErr w:type="spellStart"/>
      <w:r w:rsidRPr="00E83110">
        <w:rPr>
          <w:rFonts w:ascii="Times New Roman" w:hAnsi="Times New Roman" w:cs="Times New Roman"/>
        </w:rPr>
        <w:t>lõplik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ning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hankija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saab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vastavalt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vajadusele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nimekirja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liita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nimekirjast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välja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jätta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objekte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teavitades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sellest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partnereid</w:t>
      </w:r>
      <w:proofErr w:type="spellEnd"/>
      <w:r w:rsidRPr="00E83110">
        <w:rPr>
          <w:rFonts w:ascii="Times New Roman" w:hAnsi="Times New Roman" w:cs="Times New Roman"/>
        </w:rPr>
        <w:t xml:space="preserve"> e-</w:t>
      </w:r>
      <w:proofErr w:type="spellStart"/>
      <w:r w:rsidRPr="00E83110">
        <w:rPr>
          <w:rFonts w:ascii="Times New Roman" w:hAnsi="Times New Roman" w:cs="Times New Roman"/>
        </w:rPr>
        <w:t>kirja</w:t>
      </w:r>
      <w:proofErr w:type="spellEnd"/>
      <w:r w:rsidRPr="00E83110">
        <w:rPr>
          <w:rFonts w:ascii="Times New Roman" w:hAnsi="Times New Roman" w:cs="Times New Roman"/>
        </w:rPr>
        <w:t xml:space="preserve"> teel. </w:t>
      </w:r>
    </w:p>
    <w:p w14:paraId="70658FE0" w14:textId="5BDB3FC1" w:rsidR="009815AB" w:rsidRPr="00E83110" w:rsidRDefault="009815AB" w:rsidP="009815AB">
      <w:pPr>
        <w:rPr>
          <w:rFonts w:ascii="Times New Roman" w:hAnsi="Times New Roman" w:cs="Times New Roman"/>
        </w:rPr>
      </w:pPr>
      <w:r w:rsidRPr="00E83110">
        <w:rPr>
          <w:rFonts w:ascii="Times New Roman" w:hAnsi="Times New Roman" w:cs="Times New Roman"/>
        </w:rPr>
        <w:t xml:space="preserve">2.3. </w:t>
      </w:r>
      <w:proofErr w:type="spellStart"/>
      <w:r w:rsidRPr="00E83110">
        <w:rPr>
          <w:rFonts w:ascii="Times New Roman" w:hAnsi="Times New Roman" w:cs="Times New Roman"/>
        </w:rPr>
        <w:t>Teenus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peab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hõlmama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kõikide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alade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korrektset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niitmist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trimmerdamist</w:t>
      </w:r>
      <w:proofErr w:type="spellEnd"/>
      <w:r w:rsidRPr="00E83110">
        <w:rPr>
          <w:rFonts w:ascii="Times New Roman" w:hAnsi="Times New Roman" w:cs="Times New Roman"/>
        </w:rPr>
        <w:t xml:space="preserve">. </w:t>
      </w:r>
    </w:p>
    <w:p w14:paraId="034D7DB0" w14:textId="77777777" w:rsidR="009815AB" w:rsidRPr="00E83110" w:rsidRDefault="009815AB" w:rsidP="009815AB">
      <w:pPr>
        <w:rPr>
          <w:rFonts w:ascii="Times New Roman" w:hAnsi="Times New Roman" w:cs="Times New Roman"/>
          <w:b/>
          <w:bCs/>
        </w:rPr>
      </w:pPr>
      <w:r w:rsidRPr="00E83110">
        <w:rPr>
          <w:rFonts w:ascii="Times New Roman" w:hAnsi="Times New Roman" w:cs="Times New Roman"/>
        </w:rPr>
        <w:t xml:space="preserve"> 3. </w:t>
      </w:r>
      <w:proofErr w:type="spellStart"/>
      <w:r w:rsidRPr="00E83110">
        <w:rPr>
          <w:rFonts w:ascii="Times New Roman" w:hAnsi="Times New Roman" w:cs="Times New Roman"/>
          <w:b/>
          <w:bCs/>
        </w:rPr>
        <w:t>Pakkujale</w:t>
      </w:r>
      <w:proofErr w:type="spellEnd"/>
      <w:r w:rsidRPr="00E831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3110">
        <w:rPr>
          <w:rFonts w:ascii="Times New Roman" w:hAnsi="Times New Roman" w:cs="Times New Roman"/>
          <w:b/>
          <w:bCs/>
        </w:rPr>
        <w:t>esitatavad</w:t>
      </w:r>
      <w:proofErr w:type="spellEnd"/>
      <w:r w:rsidRPr="00E831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3110">
        <w:rPr>
          <w:rFonts w:ascii="Times New Roman" w:hAnsi="Times New Roman" w:cs="Times New Roman"/>
          <w:b/>
          <w:bCs/>
        </w:rPr>
        <w:t>nõuded</w:t>
      </w:r>
      <w:proofErr w:type="spellEnd"/>
      <w:r w:rsidRPr="00E831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3110">
        <w:rPr>
          <w:rFonts w:ascii="Times New Roman" w:hAnsi="Times New Roman" w:cs="Times New Roman"/>
          <w:b/>
          <w:bCs/>
        </w:rPr>
        <w:t>teenuse</w:t>
      </w:r>
      <w:proofErr w:type="spellEnd"/>
      <w:r w:rsidRPr="00E831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3110">
        <w:rPr>
          <w:rFonts w:ascii="Times New Roman" w:hAnsi="Times New Roman" w:cs="Times New Roman"/>
          <w:b/>
          <w:bCs/>
        </w:rPr>
        <w:t>osutamisel</w:t>
      </w:r>
      <w:proofErr w:type="spellEnd"/>
      <w:r w:rsidRPr="00E831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3110">
        <w:rPr>
          <w:rFonts w:ascii="Times New Roman" w:hAnsi="Times New Roman" w:cs="Times New Roman"/>
          <w:b/>
          <w:bCs/>
        </w:rPr>
        <w:t>ja</w:t>
      </w:r>
      <w:proofErr w:type="spellEnd"/>
      <w:r w:rsidRPr="00E831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3110">
        <w:rPr>
          <w:rFonts w:ascii="Times New Roman" w:hAnsi="Times New Roman" w:cs="Times New Roman"/>
          <w:b/>
          <w:bCs/>
        </w:rPr>
        <w:t>muud</w:t>
      </w:r>
      <w:proofErr w:type="spellEnd"/>
      <w:r w:rsidRPr="00E831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83110">
        <w:rPr>
          <w:rFonts w:ascii="Times New Roman" w:hAnsi="Times New Roman" w:cs="Times New Roman"/>
          <w:b/>
          <w:bCs/>
        </w:rPr>
        <w:t>tingimused</w:t>
      </w:r>
      <w:proofErr w:type="spellEnd"/>
      <w:r w:rsidRPr="00E83110">
        <w:rPr>
          <w:rFonts w:ascii="Times New Roman" w:hAnsi="Times New Roman" w:cs="Times New Roman"/>
          <w:b/>
          <w:bCs/>
        </w:rPr>
        <w:t xml:space="preserve"> </w:t>
      </w:r>
    </w:p>
    <w:p w14:paraId="4EDB7F69" w14:textId="6F5AA772" w:rsidR="009815AB" w:rsidRPr="00E83110" w:rsidRDefault="009815AB" w:rsidP="009815AB">
      <w:pPr>
        <w:rPr>
          <w:rFonts w:ascii="Times New Roman" w:hAnsi="Times New Roman" w:cs="Times New Roman"/>
        </w:rPr>
      </w:pPr>
      <w:r w:rsidRPr="00E83110">
        <w:rPr>
          <w:rFonts w:ascii="Times New Roman" w:hAnsi="Times New Roman" w:cs="Times New Roman"/>
        </w:rPr>
        <w:t xml:space="preserve">3.1. </w:t>
      </w:r>
      <w:proofErr w:type="spellStart"/>
      <w:r w:rsidRPr="00E83110">
        <w:rPr>
          <w:rFonts w:ascii="Times New Roman" w:hAnsi="Times New Roman" w:cs="Times New Roman"/>
        </w:rPr>
        <w:t>Pakkujal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peavad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olema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teenuse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osutamiseks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vajalikud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töövahendid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abivahendid</w:t>
      </w:r>
      <w:proofErr w:type="spellEnd"/>
      <w:r w:rsidRPr="00E83110">
        <w:rPr>
          <w:rFonts w:ascii="Times New Roman" w:hAnsi="Times New Roman" w:cs="Times New Roman"/>
        </w:rPr>
        <w:t>/</w:t>
      </w:r>
      <w:proofErr w:type="spellStart"/>
      <w:r w:rsidRPr="00E83110">
        <w:rPr>
          <w:rFonts w:ascii="Times New Roman" w:hAnsi="Times New Roman" w:cs="Times New Roman"/>
        </w:rPr>
        <w:t>seadmed</w:t>
      </w:r>
      <w:proofErr w:type="spellEnd"/>
      <w:r w:rsidRPr="00E83110">
        <w:rPr>
          <w:rFonts w:ascii="Times New Roman" w:hAnsi="Times New Roman" w:cs="Times New Roman"/>
        </w:rPr>
        <w:t xml:space="preserve"> (</w:t>
      </w:r>
      <w:proofErr w:type="spellStart"/>
      <w:r w:rsidRPr="00E83110">
        <w:rPr>
          <w:rFonts w:ascii="Times New Roman" w:hAnsi="Times New Roman" w:cs="Times New Roman"/>
        </w:rPr>
        <w:t>muruniidukid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trimmerid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jms</w:t>
      </w:r>
      <w:proofErr w:type="spellEnd"/>
      <w:r w:rsidRPr="00E83110">
        <w:rPr>
          <w:rFonts w:ascii="Times New Roman" w:hAnsi="Times New Roman" w:cs="Times New Roman"/>
        </w:rPr>
        <w:t xml:space="preserve">). </w:t>
      </w:r>
      <w:proofErr w:type="spellStart"/>
      <w:r w:rsidRPr="00E83110">
        <w:rPr>
          <w:rFonts w:ascii="Times New Roman" w:hAnsi="Times New Roman" w:cs="Times New Roman"/>
        </w:rPr>
        <w:t>Kõik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kasutatavad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vahendid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peavad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olema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töökorras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vastama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tööohutusnõuetele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ning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nende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kasutamisel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tagab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Pakkuja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vajalike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tööohutuse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meetmete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kasutamist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ning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töötajate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tööohutuse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valdkonnas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instrueerimist</w:t>
      </w:r>
      <w:proofErr w:type="spellEnd"/>
      <w:r w:rsidRPr="00E83110">
        <w:rPr>
          <w:rFonts w:ascii="Times New Roman" w:hAnsi="Times New Roman" w:cs="Times New Roman"/>
        </w:rPr>
        <w:t xml:space="preserve">. </w:t>
      </w:r>
    </w:p>
    <w:p w14:paraId="58B8AE7F" w14:textId="400B1833" w:rsidR="00483A71" w:rsidRPr="00483A71" w:rsidRDefault="009815AB" w:rsidP="00483A71">
      <w:pPr>
        <w:rPr>
          <w:rFonts w:ascii="Times New Roman" w:hAnsi="Times New Roman" w:cs="Times New Roman"/>
        </w:rPr>
      </w:pPr>
      <w:r w:rsidRPr="00483A71">
        <w:rPr>
          <w:rFonts w:ascii="Times New Roman" w:hAnsi="Times New Roman" w:cs="Times New Roman"/>
        </w:rPr>
        <w:t xml:space="preserve">3.3. </w:t>
      </w:r>
      <w:proofErr w:type="spellStart"/>
      <w:r w:rsidRPr="00483A71">
        <w:rPr>
          <w:rFonts w:ascii="Times New Roman" w:hAnsi="Times New Roman" w:cs="Times New Roman"/>
        </w:rPr>
        <w:t>Pakkujal</w:t>
      </w:r>
      <w:proofErr w:type="spellEnd"/>
      <w:r w:rsidRPr="00483A71">
        <w:rPr>
          <w:rFonts w:ascii="Times New Roman" w:hAnsi="Times New Roman" w:cs="Times New Roman"/>
        </w:rPr>
        <w:t xml:space="preserve"> </w:t>
      </w:r>
      <w:proofErr w:type="spellStart"/>
      <w:r w:rsidRPr="00483A71">
        <w:rPr>
          <w:rFonts w:ascii="Times New Roman" w:hAnsi="Times New Roman" w:cs="Times New Roman"/>
        </w:rPr>
        <w:t>peab</w:t>
      </w:r>
      <w:proofErr w:type="spellEnd"/>
      <w:r w:rsidRPr="00483A71">
        <w:rPr>
          <w:rFonts w:ascii="Times New Roman" w:hAnsi="Times New Roman" w:cs="Times New Roman"/>
        </w:rPr>
        <w:t xml:space="preserve"> </w:t>
      </w:r>
      <w:proofErr w:type="spellStart"/>
      <w:r w:rsidRPr="00483A71">
        <w:rPr>
          <w:rFonts w:ascii="Times New Roman" w:hAnsi="Times New Roman" w:cs="Times New Roman"/>
        </w:rPr>
        <w:t>olema</w:t>
      </w:r>
      <w:proofErr w:type="spellEnd"/>
      <w:r w:rsidRPr="00483A71">
        <w:rPr>
          <w:rFonts w:ascii="Times New Roman" w:hAnsi="Times New Roman" w:cs="Times New Roman"/>
        </w:rPr>
        <w:t xml:space="preserve"> </w:t>
      </w:r>
      <w:proofErr w:type="spellStart"/>
      <w:r w:rsidRPr="00483A71">
        <w:rPr>
          <w:rFonts w:ascii="Times New Roman" w:hAnsi="Times New Roman" w:cs="Times New Roman"/>
        </w:rPr>
        <w:t>võimekus</w:t>
      </w:r>
      <w:proofErr w:type="spellEnd"/>
      <w:r w:rsidRPr="00483A71">
        <w:rPr>
          <w:rFonts w:ascii="Times New Roman" w:hAnsi="Times New Roman" w:cs="Times New Roman"/>
        </w:rPr>
        <w:t xml:space="preserve"> </w:t>
      </w:r>
      <w:proofErr w:type="spellStart"/>
      <w:r w:rsidR="00E83110" w:rsidRPr="00483A71">
        <w:rPr>
          <w:rFonts w:ascii="Times New Roman" w:hAnsi="Times New Roman" w:cs="Times New Roman"/>
        </w:rPr>
        <w:t>teostada</w:t>
      </w:r>
      <w:proofErr w:type="spellEnd"/>
      <w:r w:rsidR="00E83110" w:rsidRPr="00483A71">
        <w:rPr>
          <w:rFonts w:ascii="Times New Roman" w:hAnsi="Times New Roman" w:cs="Times New Roman"/>
        </w:rPr>
        <w:t xml:space="preserve"> </w:t>
      </w:r>
      <w:proofErr w:type="spellStart"/>
      <w:r w:rsidR="00E83110" w:rsidRPr="00483A71">
        <w:rPr>
          <w:rFonts w:ascii="Times New Roman" w:hAnsi="Times New Roman" w:cs="Times New Roman"/>
        </w:rPr>
        <w:t>muru</w:t>
      </w:r>
      <w:proofErr w:type="spellEnd"/>
      <w:r w:rsidR="00E83110" w:rsidRPr="00483A71">
        <w:rPr>
          <w:rFonts w:ascii="Times New Roman" w:hAnsi="Times New Roman" w:cs="Times New Roman"/>
        </w:rPr>
        <w:t xml:space="preserve"> </w:t>
      </w:r>
      <w:proofErr w:type="spellStart"/>
      <w:r w:rsidR="00E83110" w:rsidRPr="00483A71">
        <w:rPr>
          <w:rFonts w:ascii="Times New Roman" w:hAnsi="Times New Roman" w:cs="Times New Roman"/>
        </w:rPr>
        <w:t>niitmist</w:t>
      </w:r>
      <w:proofErr w:type="spellEnd"/>
      <w:r w:rsidR="00E83110" w:rsidRPr="00483A71">
        <w:rPr>
          <w:rFonts w:ascii="Times New Roman" w:hAnsi="Times New Roman" w:cs="Times New Roman"/>
        </w:rPr>
        <w:t xml:space="preserve"> </w:t>
      </w:r>
      <w:proofErr w:type="spellStart"/>
      <w:r w:rsidR="00E83110" w:rsidRPr="00483A71">
        <w:rPr>
          <w:rFonts w:ascii="Times New Roman" w:hAnsi="Times New Roman" w:cs="Times New Roman"/>
        </w:rPr>
        <w:t>nõlvalt</w:t>
      </w:r>
      <w:proofErr w:type="spellEnd"/>
      <w:r w:rsidR="00483A71" w:rsidRPr="00483A71">
        <w:rPr>
          <w:rFonts w:ascii="Times New Roman" w:hAnsi="Times New Roman" w:cs="Times New Roman"/>
        </w:rPr>
        <w:t>.</w:t>
      </w:r>
    </w:p>
    <w:p w14:paraId="7CB5546E" w14:textId="675AC7A0" w:rsidR="00E83110" w:rsidRPr="00483A71" w:rsidRDefault="00E83110" w:rsidP="00483A71">
      <w:pPr>
        <w:rPr>
          <w:rFonts w:ascii="Times New Roman" w:hAnsi="Times New Roman" w:cs="Times New Roman"/>
          <w:lang w:val="et-EE"/>
        </w:rPr>
      </w:pPr>
      <w:r w:rsidRPr="00483A71">
        <w:rPr>
          <w:rFonts w:ascii="Times New Roman" w:hAnsi="Times New Roman" w:cs="Times New Roman"/>
          <w:lang w:val="et-EE"/>
        </w:rPr>
        <w:t xml:space="preserve">3.4.Kohad,  kuhu murutraktoriga või -niidukiga ligi ei pääse (puude ümbrused, hekkide ääred, ehitiste või pargiinventari ümbrused, kivide ümbrused, teeääred, -piirded, tuletõrjeveehoidlad), tuleb niita trimmeriga või muu sobiva vahendiga. </w:t>
      </w:r>
    </w:p>
    <w:p w14:paraId="21ED54CD" w14:textId="6FB62E06" w:rsidR="00E83110" w:rsidRPr="00483A71" w:rsidRDefault="00E83110" w:rsidP="00483A71">
      <w:pPr>
        <w:pStyle w:val="Loendilik"/>
        <w:numPr>
          <w:ilvl w:val="1"/>
          <w:numId w:val="2"/>
        </w:numPr>
        <w:rPr>
          <w:rFonts w:ascii="Times New Roman" w:hAnsi="Times New Roman" w:cs="Times New Roman"/>
          <w:lang w:val="et-EE"/>
        </w:rPr>
      </w:pPr>
      <w:r w:rsidRPr="00483A71">
        <w:rPr>
          <w:rFonts w:ascii="Times New Roman" w:hAnsi="Times New Roman" w:cs="Times New Roman"/>
          <w:lang w:val="et-EE"/>
        </w:rPr>
        <w:t xml:space="preserve">Sõltumata plaanidel näidatud pindadest tuleb niita haljasalad kuni selle lõpuni, kaasa arvatud haljasala äärsed teeääred,  jms. Töö teostamisel ei tohi niitmistöö ega </w:t>
      </w:r>
      <w:proofErr w:type="spellStart"/>
      <w:r w:rsidRPr="00483A71">
        <w:rPr>
          <w:rFonts w:ascii="Times New Roman" w:hAnsi="Times New Roman" w:cs="Times New Roman"/>
          <w:lang w:val="et-EE"/>
        </w:rPr>
        <w:t>trimmerdamine</w:t>
      </w:r>
      <w:proofErr w:type="spellEnd"/>
      <w:r w:rsidRPr="00483A71">
        <w:rPr>
          <w:rFonts w:ascii="Times New Roman" w:hAnsi="Times New Roman" w:cs="Times New Roman"/>
          <w:lang w:val="et-EE"/>
        </w:rPr>
        <w:t xml:space="preserve"> kahjustada puid, põõsaid, lillepeenraid, pinke ega muid objekte. Vigastatud objekt tuleb asendada uue samaväärsega täitja kulul.</w:t>
      </w:r>
    </w:p>
    <w:p w14:paraId="5F972FD5" w14:textId="6E3AE643" w:rsidR="00483A71" w:rsidRPr="00483A71" w:rsidRDefault="00483A71" w:rsidP="00483A71">
      <w:pPr>
        <w:pStyle w:val="Loendilik"/>
        <w:numPr>
          <w:ilvl w:val="1"/>
          <w:numId w:val="2"/>
        </w:numPr>
        <w:rPr>
          <w:rFonts w:ascii="Times New Roman" w:hAnsi="Times New Roman" w:cs="Times New Roman"/>
          <w:lang w:val="et-EE"/>
        </w:rPr>
      </w:pPr>
      <w:r w:rsidRPr="00483A71">
        <w:rPr>
          <w:rFonts w:ascii="Times New Roman" w:hAnsi="Times New Roman" w:cs="Times New Roman"/>
          <w:lang w:val="et-EE"/>
        </w:rPr>
        <w:t>Pakkujal peavad olema teadmised staadionite niitmistest.</w:t>
      </w:r>
    </w:p>
    <w:p w14:paraId="3E4D445C" w14:textId="74A76A5E" w:rsidR="00E83110" w:rsidRPr="00E83110" w:rsidRDefault="00E83110" w:rsidP="00E83110">
      <w:pPr>
        <w:pStyle w:val="Loendilik"/>
        <w:numPr>
          <w:ilvl w:val="1"/>
          <w:numId w:val="2"/>
        </w:numPr>
        <w:rPr>
          <w:rFonts w:ascii="Times New Roman" w:hAnsi="Times New Roman" w:cs="Times New Roman"/>
          <w:lang w:val="et-EE"/>
        </w:rPr>
      </w:pPr>
      <w:r w:rsidRPr="00E83110">
        <w:rPr>
          <w:rFonts w:ascii="Times New Roman" w:hAnsi="Times New Roman" w:cs="Times New Roman"/>
          <w:lang w:val="et-EE"/>
        </w:rPr>
        <w:lastRenderedPageBreak/>
        <w:t xml:space="preserve"> Muru niitmisel tekkinud maha lõigatud heina võib jätta niidetud alale, kui ei esine nähtavat  niidetud materjali vaalu. </w:t>
      </w:r>
    </w:p>
    <w:p w14:paraId="57915A1B" w14:textId="77777777" w:rsidR="00E83110" w:rsidRPr="00E83110" w:rsidRDefault="00E83110" w:rsidP="00E83110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E83110">
        <w:rPr>
          <w:rFonts w:ascii="Times New Roman" w:hAnsi="Times New Roman" w:cs="Times New Roman"/>
        </w:rPr>
        <w:t>Teede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kõnniteede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parklate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majaesiste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juures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niitmisel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valida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niidetud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heina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paiskumise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suund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selline</w:t>
      </w:r>
      <w:proofErr w:type="spellEnd"/>
      <w:r w:rsidRPr="00E83110">
        <w:rPr>
          <w:rFonts w:ascii="Times New Roman" w:hAnsi="Times New Roman" w:cs="Times New Roman"/>
        </w:rPr>
        <w:t xml:space="preserve">, mis </w:t>
      </w:r>
      <w:proofErr w:type="spellStart"/>
      <w:r w:rsidRPr="00E83110">
        <w:rPr>
          <w:rFonts w:ascii="Times New Roman" w:hAnsi="Times New Roman" w:cs="Times New Roman"/>
        </w:rPr>
        <w:t>välistaks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kahju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tekkimise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ligiduses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asuvatele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sõidukitele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vähendaks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niidetud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heina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sattumist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kõvakattega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tänavatele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platsidele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teedele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kust</w:t>
      </w:r>
      <w:proofErr w:type="spellEnd"/>
      <w:r w:rsidRPr="00E83110">
        <w:rPr>
          <w:rFonts w:ascii="Times New Roman" w:hAnsi="Times New Roman" w:cs="Times New Roman"/>
        </w:rPr>
        <w:t xml:space="preserve"> see </w:t>
      </w:r>
      <w:proofErr w:type="spellStart"/>
      <w:r w:rsidRPr="00E83110">
        <w:rPr>
          <w:rFonts w:ascii="Times New Roman" w:hAnsi="Times New Roman" w:cs="Times New Roman"/>
        </w:rPr>
        <w:t>peab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olema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koristatud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vahetult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pärast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niitmist</w:t>
      </w:r>
      <w:proofErr w:type="spellEnd"/>
      <w:r w:rsidRPr="00E83110">
        <w:rPr>
          <w:rFonts w:ascii="Times New Roman" w:hAnsi="Times New Roman" w:cs="Times New Roman"/>
        </w:rPr>
        <w:t xml:space="preserve">. </w:t>
      </w:r>
      <w:proofErr w:type="spellStart"/>
      <w:r w:rsidRPr="00E83110">
        <w:rPr>
          <w:rFonts w:ascii="Times New Roman" w:hAnsi="Times New Roman" w:cs="Times New Roman"/>
        </w:rPr>
        <w:t>Asfaltkattelt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eemaldada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niidetud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rohi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harja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või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puhuriga</w:t>
      </w:r>
      <w:proofErr w:type="spellEnd"/>
      <w:r w:rsidRPr="00E83110">
        <w:rPr>
          <w:rFonts w:ascii="Times New Roman" w:hAnsi="Times New Roman" w:cs="Times New Roman"/>
        </w:rPr>
        <w:t xml:space="preserve">. </w:t>
      </w:r>
    </w:p>
    <w:p w14:paraId="51B63635" w14:textId="77777777" w:rsidR="00E83110" w:rsidRPr="00E83110" w:rsidRDefault="00E83110" w:rsidP="00E83110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E83110">
        <w:rPr>
          <w:rFonts w:ascii="Times New Roman" w:hAnsi="Times New Roman" w:cs="Times New Roman"/>
        </w:rPr>
        <w:t>Niitmistööde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ajal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haljasaladel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olevad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olmejäätmed</w:t>
      </w:r>
      <w:proofErr w:type="spellEnd"/>
      <w:r w:rsidRPr="00E83110">
        <w:rPr>
          <w:rFonts w:ascii="Times New Roman" w:hAnsi="Times New Roman" w:cs="Times New Roman"/>
        </w:rPr>
        <w:t xml:space="preserve"> (</w:t>
      </w:r>
      <w:proofErr w:type="spellStart"/>
      <w:r w:rsidRPr="00E83110">
        <w:rPr>
          <w:rFonts w:ascii="Times New Roman" w:hAnsi="Times New Roman" w:cs="Times New Roman"/>
        </w:rPr>
        <w:t>kilekotid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pudelid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jms</w:t>
      </w:r>
      <w:proofErr w:type="spellEnd"/>
      <w:r w:rsidRPr="00E83110">
        <w:rPr>
          <w:rFonts w:ascii="Times New Roman" w:hAnsi="Times New Roman" w:cs="Times New Roman"/>
        </w:rPr>
        <w:t xml:space="preserve">) </w:t>
      </w:r>
      <w:proofErr w:type="spellStart"/>
      <w:r w:rsidRPr="00E83110">
        <w:rPr>
          <w:rFonts w:ascii="Times New Roman" w:hAnsi="Times New Roman" w:cs="Times New Roman"/>
        </w:rPr>
        <w:t>tuleb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enne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niitmist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koristada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mitte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niidutehnikaga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ära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purustada</w:t>
      </w:r>
      <w:proofErr w:type="spellEnd"/>
      <w:r w:rsidRPr="00E83110">
        <w:rPr>
          <w:rFonts w:ascii="Times New Roman" w:hAnsi="Times New Roman" w:cs="Times New Roman"/>
        </w:rPr>
        <w:t xml:space="preserve">. </w:t>
      </w:r>
      <w:proofErr w:type="spellStart"/>
      <w:r w:rsidRPr="00E83110">
        <w:rPr>
          <w:rFonts w:ascii="Times New Roman" w:hAnsi="Times New Roman" w:cs="Times New Roman"/>
        </w:rPr>
        <w:t>Samuti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tuleb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koristada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vahetult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peale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niitmist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haljasalal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niitmisega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heinast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väljatulnud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olmejäätmed</w:t>
      </w:r>
      <w:proofErr w:type="spellEnd"/>
      <w:r w:rsidRPr="00E83110">
        <w:rPr>
          <w:rFonts w:ascii="Times New Roman" w:hAnsi="Times New Roman" w:cs="Times New Roman"/>
        </w:rPr>
        <w:t xml:space="preserve">. </w:t>
      </w:r>
      <w:proofErr w:type="spellStart"/>
      <w:r w:rsidRPr="00E83110">
        <w:rPr>
          <w:rFonts w:ascii="Times New Roman" w:hAnsi="Times New Roman" w:cs="Times New Roman"/>
        </w:rPr>
        <w:t>Niidetavatelt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aladelt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kogutud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olmejäätmed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saab</w:t>
      </w:r>
      <w:proofErr w:type="spellEnd"/>
      <w:r w:rsidRPr="00E83110">
        <w:rPr>
          <w:rFonts w:ascii="Times New Roman" w:hAnsi="Times New Roman" w:cs="Times New Roman"/>
        </w:rPr>
        <w:t xml:space="preserve"> panna </w:t>
      </w:r>
      <w:proofErr w:type="spellStart"/>
      <w:r w:rsidRPr="00E83110">
        <w:rPr>
          <w:rFonts w:ascii="Times New Roman" w:hAnsi="Times New Roman" w:cs="Times New Roman"/>
        </w:rPr>
        <w:t>vallavalitsuse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kontaktisikuga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kokkulepitud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prügikonteineritesse</w:t>
      </w:r>
      <w:proofErr w:type="spellEnd"/>
      <w:r w:rsidRPr="00E83110">
        <w:rPr>
          <w:rFonts w:ascii="Times New Roman" w:hAnsi="Times New Roman" w:cs="Times New Roman"/>
        </w:rPr>
        <w:t xml:space="preserve">. </w:t>
      </w:r>
    </w:p>
    <w:p w14:paraId="3E6E1783" w14:textId="471114DD" w:rsidR="00E83110" w:rsidRPr="00E83110" w:rsidRDefault="00E83110" w:rsidP="00E83110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  <w:color w:val="FF0000"/>
        </w:rPr>
      </w:pPr>
      <w:proofErr w:type="spellStart"/>
      <w:r w:rsidRPr="00E83110">
        <w:rPr>
          <w:rFonts w:ascii="Times New Roman" w:hAnsi="Times New Roman" w:cs="Times New Roman"/>
        </w:rPr>
        <w:t>Peenemad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oksad</w:t>
      </w:r>
      <w:proofErr w:type="spellEnd"/>
      <w:r w:rsidRPr="00E83110">
        <w:rPr>
          <w:rFonts w:ascii="Times New Roman" w:hAnsi="Times New Roman" w:cs="Times New Roman"/>
        </w:rPr>
        <w:t xml:space="preserve"> (</w:t>
      </w:r>
      <w:proofErr w:type="spellStart"/>
      <w:r w:rsidRPr="00E83110">
        <w:rPr>
          <w:rFonts w:ascii="Times New Roman" w:hAnsi="Times New Roman" w:cs="Times New Roman"/>
        </w:rPr>
        <w:t>läbimõõduga</w:t>
      </w:r>
      <w:proofErr w:type="spellEnd"/>
      <w:r w:rsidRPr="00E83110">
        <w:rPr>
          <w:rFonts w:ascii="Times New Roman" w:hAnsi="Times New Roman" w:cs="Times New Roman"/>
        </w:rPr>
        <w:t xml:space="preserve"> alla 1,5 cm), mis </w:t>
      </w:r>
      <w:proofErr w:type="spellStart"/>
      <w:r w:rsidRPr="00E83110">
        <w:rPr>
          <w:rFonts w:ascii="Times New Roman" w:hAnsi="Times New Roman" w:cs="Times New Roman"/>
        </w:rPr>
        <w:t>asuvad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niidetaval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alal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kuuluvad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niitmisel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purustamisele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suuremad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oksad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paigutatakse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vallavalitsuse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kontaktisikuga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kokkulepitud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kohta</w:t>
      </w:r>
      <w:proofErr w:type="spellEnd"/>
      <w:r w:rsidRPr="00E83110">
        <w:rPr>
          <w:rFonts w:ascii="Times New Roman" w:hAnsi="Times New Roman" w:cs="Times New Roman"/>
        </w:rPr>
        <w:t xml:space="preserve">. </w:t>
      </w:r>
    </w:p>
    <w:p w14:paraId="166FAE3A" w14:textId="2BA729B4" w:rsidR="00E83110" w:rsidRDefault="00E83110" w:rsidP="009815AB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E83110">
        <w:rPr>
          <w:rFonts w:ascii="Times New Roman" w:hAnsi="Times New Roman" w:cs="Times New Roman"/>
        </w:rPr>
        <w:t>Niitmisel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arvestada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asjaoluga</w:t>
      </w:r>
      <w:proofErr w:type="spellEnd"/>
      <w:r w:rsidRPr="00E83110">
        <w:rPr>
          <w:rFonts w:ascii="Times New Roman" w:hAnsi="Times New Roman" w:cs="Times New Roman"/>
        </w:rPr>
        <w:t xml:space="preserve">, et </w:t>
      </w:r>
      <w:proofErr w:type="spellStart"/>
      <w:r w:rsidRPr="00E83110">
        <w:rPr>
          <w:rFonts w:ascii="Times New Roman" w:hAnsi="Times New Roman" w:cs="Times New Roman"/>
        </w:rPr>
        <w:t>aladel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kus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toimuvad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rahvaüritused</w:t>
      </w:r>
      <w:proofErr w:type="spellEnd"/>
      <w:r w:rsidRPr="00E83110">
        <w:rPr>
          <w:rFonts w:ascii="Times New Roman" w:hAnsi="Times New Roman" w:cs="Times New Roman"/>
        </w:rPr>
        <w:t xml:space="preserve"> (</w:t>
      </w:r>
      <w:proofErr w:type="spellStart"/>
      <w:r w:rsidRPr="00E83110">
        <w:rPr>
          <w:rFonts w:ascii="Times New Roman" w:hAnsi="Times New Roman" w:cs="Times New Roman"/>
        </w:rPr>
        <w:t>jaanipäev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spordivõistlus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jms</w:t>
      </w:r>
      <w:proofErr w:type="spellEnd"/>
      <w:r w:rsidRPr="00E83110">
        <w:rPr>
          <w:rFonts w:ascii="Times New Roman" w:hAnsi="Times New Roman" w:cs="Times New Roman"/>
        </w:rPr>
        <w:t xml:space="preserve">) </w:t>
      </w:r>
      <w:proofErr w:type="spellStart"/>
      <w:r w:rsidRPr="00E83110">
        <w:rPr>
          <w:rFonts w:ascii="Times New Roman" w:hAnsi="Times New Roman" w:cs="Times New Roman"/>
        </w:rPr>
        <w:t>tuleb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muru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niit</w:t>
      </w:r>
      <w:r w:rsidR="00F84A4A">
        <w:rPr>
          <w:rFonts w:ascii="Times New Roman" w:hAnsi="Times New Roman" w:cs="Times New Roman"/>
        </w:rPr>
        <w:t>a</w:t>
      </w:r>
      <w:proofErr w:type="spellEnd"/>
      <w:r w:rsidR="00F84A4A">
        <w:rPr>
          <w:rFonts w:ascii="Times New Roman" w:hAnsi="Times New Roman" w:cs="Times New Roman"/>
        </w:rPr>
        <w:t xml:space="preserve"> </w:t>
      </w:r>
      <w:proofErr w:type="spellStart"/>
      <w:r w:rsidR="00F84A4A">
        <w:rPr>
          <w:rFonts w:ascii="Times New Roman" w:hAnsi="Times New Roman" w:cs="Times New Roman"/>
        </w:rPr>
        <w:t>vähemalt</w:t>
      </w:r>
      <w:proofErr w:type="spellEnd"/>
      <w:r w:rsidR="00F84A4A">
        <w:rPr>
          <w:rFonts w:ascii="Times New Roman" w:hAnsi="Times New Roman" w:cs="Times New Roman"/>
        </w:rPr>
        <w:t xml:space="preserve"> 2 (</w:t>
      </w:r>
      <w:proofErr w:type="spellStart"/>
      <w:proofErr w:type="gramStart"/>
      <w:r w:rsidR="00F84A4A">
        <w:rPr>
          <w:rFonts w:ascii="Times New Roman" w:hAnsi="Times New Roman" w:cs="Times New Roman"/>
        </w:rPr>
        <w:t>kaks</w:t>
      </w:r>
      <w:proofErr w:type="spellEnd"/>
      <w:r w:rsidR="00F84A4A">
        <w:rPr>
          <w:rFonts w:ascii="Times New Roman" w:hAnsi="Times New Roman" w:cs="Times New Roman"/>
        </w:rPr>
        <w:t xml:space="preserve"> )</w:t>
      </w:r>
      <w:proofErr w:type="gramEnd"/>
      <w:r w:rsidR="00F84A4A">
        <w:rPr>
          <w:rFonts w:ascii="Times New Roman" w:hAnsi="Times New Roman" w:cs="Times New Roman"/>
        </w:rPr>
        <w:t xml:space="preserve"> </w:t>
      </w:r>
      <w:proofErr w:type="spellStart"/>
      <w:r w:rsidR="00F84A4A">
        <w:rPr>
          <w:rFonts w:ascii="Times New Roman" w:hAnsi="Times New Roman" w:cs="Times New Roman"/>
        </w:rPr>
        <w:t>päeva</w:t>
      </w:r>
      <w:proofErr w:type="spellEnd"/>
      <w:r w:rsidR="00F84A4A">
        <w:rPr>
          <w:rFonts w:ascii="Times New Roman" w:hAnsi="Times New Roman" w:cs="Times New Roman"/>
        </w:rPr>
        <w:t xml:space="preserve"> </w:t>
      </w:r>
      <w:proofErr w:type="spellStart"/>
      <w:r w:rsidR="00F84A4A">
        <w:rPr>
          <w:rFonts w:ascii="Times New Roman" w:hAnsi="Times New Roman" w:cs="Times New Roman"/>
        </w:rPr>
        <w:t>enne</w:t>
      </w:r>
      <w:proofErr w:type="spellEnd"/>
      <w:r w:rsidR="00F84A4A">
        <w:rPr>
          <w:rFonts w:ascii="Times New Roman" w:hAnsi="Times New Roman" w:cs="Times New Roman"/>
        </w:rPr>
        <w:t xml:space="preserve"> </w:t>
      </w:r>
      <w:proofErr w:type="spellStart"/>
      <w:r w:rsidR="00F84A4A">
        <w:rPr>
          <w:rFonts w:ascii="Times New Roman" w:hAnsi="Times New Roman" w:cs="Times New Roman"/>
        </w:rPr>
        <w:t>ürituse</w:t>
      </w:r>
      <w:proofErr w:type="spellEnd"/>
      <w:r w:rsidR="00F84A4A">
        <w:rPr>
          <w:rFonts w:ascii="Times New Roman" w:hAnsi="Times New Roman" w:cs="Times New Roman"/>
        </w:rPr>
        <w:t xml:space="preserve"> </w:t>
      </w:r>
      <w:proofErr w:type="spellStart"/>
      <w:r w:rsidR="00F84A4A">
        <w:rPr>
          <w:rFonts w:ascii="Times New Roman" w:hAnsi="Times New Roman" w:cs="Times New Roman"/>
        </w:rPr>
        <w:t>toimumise</w:t>
      </w:r>
      <w:proofErr w:type="spellEnd"/>
      <w:r w:rsidR="00F84A4A">
        <w:rPr>
          <w:rFonts w:ascii="Times New Roman" w:hAnsi="Times New Roman" w:cs="Times New Roman"/>
        </w:rPr>
        <w:t xml:space="preserve"> </w:t>
      </w:r>
      <w:proofErr w:type="spellStart"/>
      <w:r w:rsidR="00F84A4A">
        <w:rPr>
          <w:rFonts w:ascii="Times New Roman" w:hAnsi="Times New Roman" w:cs="Times New Roman"/>
        </w:rPr>
        <w:t>aega</w:t>
      </w:r>
      <w:proofErr w:type="spellEnd"/>
      <w:r w:rsidRPr="00E83110">
        <w:rPr>
          <w:rFonts w:ascii="Times New Roman" w:hAnsi="Times New Roman" w:cs="Times New Roman"/>
        </w:rPr>
        <w:t xml:space="preserve">. </w:t>
      </w:r>
    </w:p>
    <w:p w14:paraId="64BED6DD" w14:textId="36D0CC1A" w:rsidR="00E83110" w:rsidRDefault="009815AB" w:rsidP="009815AB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proofErr w:type="spellStart"/>
      <w:r w:rsidRPr="00E83110">
        <w:rPr>
          <w:rFonts w:ascii="Times New Roman" w:hAnsi="Times New Roman" w:cs="Times New Roman"/>
        </w:rPr>
        <w:t>Pakkumise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esitamise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tähtaeg</w:t>
      </w:r>
      <w:proofErr w:type="spellEnd"/>
      <w:r w:rsidRPr="00E83110">
        <w:rPr>
          <w:rFonts w:ascii="Times New Roman" w:hAnsi="Times New Roman" w:cs="Times New Roman"/>
        </w:rPr>
        <w:t xml:space="preserve"> on </w:t>
      </w:r>
      <w:r w:rsidR="00F84A4A" w:rsidRPr="00C158BB">
        <w:rPr>
          <w:rFonts w:ascii="Times New Roman" w:hAnsi="Times New Roman" w:cs="Times New Roman"/>
          <w:b/>
          <w:bCs/>
        </w:rPr>
        <w:t>22</w:t>
      </w:r>
      <w:r w:rsidRPr="00C158BB">
        <w:rPr>
          <w:rFonts w:ascii="Times New Roman" w:hAnsi="Times New Roman" w:cs="Times New Roman"/>
          <w:b/>
          <w:bCs/>
        </w:rPr>
        <w:t>.0</w:t>
      </w:r>
      <w:r w:rsidR="00F84A4A" w:rsidRPr="00C158BB">
        <w:rPr>
          <w:rFonts w:ascii="Times New Roman" w:hAnsi="Times New Roman" w:cs="Times New Roman"/>
          <w:b/>
          <w:bCs/>
        </w:rPr>
        <w:t>5</w:t>
      </w:r>
      <w:r w:rsidRPr="00C158BB">
        <w:rPr>
          <w:rFonts w:ascii="Times New Roman" w:hAnsi="Times New Roman" w:cs="Times New Roman"/>
          <w:b/>
          <w:bCs/>
        </w:rPr>
        <w:t>.202</w:t>
      </w:r>
      <w:r w:rsidR="00F84A4A" w:rsidRPr="00C158BB">
        <w:rPr>
          <w:rFonts w:ascii="Times New Roman" w:hAnsi="Times New Roman" w:cs="Times New Roman"/>
          <w:b/>
          <w:bCs/>
        </w:rPr>
        <w:t>6</w:t>
      </w:r>
      <w:r w:rsidRPr="00C158B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C158BB">
        <w:rPr>
          <w:rFonts w:ascii="Times New Roman" w:hAnsi="Times New Roman" w:cs="Times New Roman"/>
          <w:b/>
          <w:bCs/>
        </w:rPr>
        <w:t>kell</w:t>
      </w:r>
      <w:proofErr w:type="spellEnd"/>
      <w:r w:rsidRPr="00C158BB">
        <w:rPr>
          <w:rFonts w:ascii="Times New Roman" w:hAnsi="Times New Roman" w:cs="Times New Roman"/>
          <w:b/>
          <w:bCs/>
        </w:rPr>
        <w:t xml:space="preserve"> 1</w:t>
      </w:r>
      <w:r w:rsidR="00F84A4A" w:rsidRPr="00C158BB">
        <w:rPr>
          <w:rFonts w:ascii="Times New Roman" w:hAnsi="Times New Roman" w:cs="Times New Roman"/>
          <w:b/>
          <w:bCs/>
        </w:rPr>
        <w:t>1</w:t>
      </w:r>
      <w:r w:rsidRPr="00C158BB">
        <w:rPr>
          <w:rFonts w:ascii="Times New Roman" w:hAnsi="Times New Roman" w:cs="Times New Roman"/>
          <w:b/>
          <w:bCs/>
        </w:rPr>
        <w:t>.00</w:t>
      </w:r>
      <w:r w:rsidR="00C158BB" w:rsidRPr="00C158BB">
        <w:rPr>
          <w:rFonts w:ascii="Times New Roman" w:hAnsi="Times New Roman" w:cs="Times New Roman"/>
          <w:b/>
          <w:bCs/>
        </w:rPr>
        <w:t>.</w:t>
      </w:r>
    </w:p>
    <w:p w14:paraId="32F7A84B" w14:textId="043DE1EE" w:rsidR="00E83110" w:rsidRDefault="009815AB" w:rsidP="009815AB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Alusel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sõlmitakse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koheselt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eraldi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hankelepingudokument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töövõtjaga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kelle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pakkumus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oli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hanke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tehnilise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kirjelduse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lisas</w:t>
      </w:r>
      <w:proofErr w:type="spellEnd"/>
      <w:r w:rsidRPr="00E83110">
        <w:rPr>
          <w:rFonts w:ascii="Times New Roman" w:hAnsi="Times New Roman" w:cs="Times New Roman"/>
        </w:rPr>
        <w:t xml:space="preserve"> 1 </w:t>
      </w:r>
      <w:proofErr w:type="spellStart"/>
      <w:r w:rsidRPr="00E83110">
        <w:rPr>
          <w:rFonts w:ascii="Times New Roman" w:hAnsi="Times New Roman" w:cs="Times New Roman"/>
        </w:rPr>
        <w:t>nimetatud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objektide</w:t>
      </w:r>
      <w:proofErr w:type="spellEnd"/>
      <w:r w:rsidR="00E83110">
        <w:rPr>
          <w:rFonts w:ascii="Times New Roman" w:hAnsi="Times New Roman" w:cs="Times New Roman"/>
        </w:rPr>
        <w:t xml:space="preserve"> </w:t>
      </w:r>
      <w:proofErr w:type="spellStart"/>
      <w:r w:rsidR="00E83110">
        <w:rPr>
          <w:rFonts w:ascii="Times New Roman" w:hAnsi="Times New Roman" w:cs="Times New Roman"/>
        </w:rPr>
        <w:t>muru</w:t>
      </w:r>
      <w:proofErr w:type="spellEnd"/>
      <w:r w:rsidR="00E83110">
        <w:rPr>
          <w:rFonts w:ascii="Times New Roman" w:hAnsi="Times New Roman" w:cs="Times New Roman"/>
        </w:rPr>
        <w:t xml:space="preserve"> </w:t>
      </w:r>
      <w:proofErr w:type="spellStart"/>
      <w:r w:rsidR="00E83110">
        <w:rPr>
          <w:rFonts w:ascii="Times New Roman" w:hAnsi="Times New Roman" w:cs="Times New Roman"/>
        </w:rPr>
        <w:t>niitmise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teenuse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osutamiseks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majanduslikult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soodsaim</w:t>
      </w:r>
      <w:proofErr w:type="spellEnd"/>
      <w:r w:rsidRPr="00E83110">
        <w:rPr>
          <w:rFonts w:ascii="Times New Roman" w:hAnsi="Times New Roman" w:cs="Times New Roman"/>
        </w:rPr>
        <w:t>.</w:t>
      </w:r>
    </w:p>
    <w:p w14:paraId="245185D5" w14:textId="77777777" w:rsidR="00E83110" w:rsidRDefault="009815AB" w:rsidP="009815AB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Pakkujal</w:t>
      </w:r>
      <w:proofErr w:type="spellEnd"/>
      <w:r w:rsidRPr="00E83110">
        <w:rPr>
          <w:rFonts w:ascii="Times New Roman" w:hAnsi="Times New Roman" w:cs="Times New Roman"/>
        </w:rPr>
        <w:t xml:space="preserve"> on </w:t>
      </w:r>
      <w:proofErr w:type="spellStart"/>
      <w:r w:rsidRPr="00E83110">
        <w:rPr>
          <w:rFonts w:ascii="Times New Roman" w:hAnsi="Times New Roman" w:cs="Times New Roman"/>
        </w:rPr>
        <w:t>õigus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enne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pakkumuse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tegemist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kohapeal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tutvuda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kontrollida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hankedokumentide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tehnilise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kirjelduse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vastavust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ning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kontrollida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hanke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alusdokumentides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selle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lisades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kirjeldatud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töömahtusid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enne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pakkumuse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esitamist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ning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informeerida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koheselt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avastatud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puudustest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või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vastuoludest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hankijat</w:t>
      </w:r>
      <w:proofErr w:type="spellEnd"/>
      <w:r w:rsidRPr="00E83110">
        <w:rPr>
          <w:rFonts w:ascii="Times New Roman" w:hAnsi="Times New Roman" w:cs="Times New Roman"/>
        </w:rPr>
        <w:t xml:space="preserve">. </w:t>
      </w:r>
      <w:proofErr w:type="spellStart"/>
      <w:r w:rsidRPr="00E83110">
        <w:rPr>
          <w:rFonts w:ascii="Times New Roman" w:hAnsi="Times New Roman" w:cs="Times New Roman"/>
        </w:rPr>
        <w:t>Tutvumise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soovist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kokku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leppimiseks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tuleb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kirjutada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aadressile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r w:rsidRPr="00C158BB">
        <w:rPr>
          <w:rFonts w:ascii="Times New Roman" w:hAnsi="Times New Roman" w:cs="Times New Roman"/>
          <w:color w:val="0070C0"/>
        </w:rPr>
        <w:t>liis.johanson@kosehaldus.ee</w:t>
      </w:r>
      <w:r w:rsidRPr="00E83110">
        <w:rPr>
          <w:rFonts w:ascii="Times New Roman" w:hAnsi="Times New Roman" w:cs="Times New Roman"/>
        </w:rPr>
        <w:t xml:space="preserve">. </w:t>
      </w:r>
      <w:proofErr w:type="spellStart"/>
      <w:r w:rsidRPr="00E83110">
        <w:rPr>
          <w:rFonts w:ascii="Times New Roman" w:hAnsi="Times New Roman" w:cs="Times New Roman"/>
        </w:rPr>
        <w:t>Pakkuja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peab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pakkumuse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maksumuse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hulka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arvestama</w:t>
      </w:r>
      <w:proofErr w:type="spellEnd"/>
      <w:r w:rsidRPr="00E83110">
        <w:rPr>
          <w:rFonts w:ascii="Times New Roman" w:hAnsi="Times New Roman" w:cs="Times New Roman"/>
        </w:rPr>
        <w:t xml:space="preserve"> ka need </w:t>
      </w:r>
      <w:proofErr w:type="spellStart"/>
      <w:r w:rsidRPr="00E83110">
        <w:rPr>
          <w:rFonts w:ascii="Times New Roman" w:hAnsi="Times New Roman" w:cs="Times New Roman"/>
        </w:rPr>
        <w:t>tööd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abitööd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abimaterjalid</w:t>
      </w:r>
      <w:proofErr w:type="spellEnd"/>
      <w:r w:rsidRPr="00E83110">
        <w:rPr>
          <w:rFonts w:ascii="Times New Roman" w:hAnsi="Times New Roman" w:cs="Times New Roman"/>
        </w:rPr>
        <w:t xml:space="preserve">, mis </w:t>
      </w:r>
      <w:proofErr w:type="spellStart"/>
      <w:r w:rsidRPr="00E83110">
        <w:rPr>
          <w:rFonts w:ascii="Times New Roman" w:hAnsi="Times New Roman" w:cs="Times New Roman"/>
        </w:rPr>
        <w:t>ei</w:t>
      </w:r>
      <w:proofErr w:type="spellEnd"/>
      <w:r w:rsidRPr="00E83110">
        <w:rPr>
          <w:rFonts w:ascii="Times New Roman" w:hAnsi="Times New Roman" w:cs="Times New Roman"/>
        </w:rPr>
        <w:t xml:space="preserve"> ole </w:t>
      </w:r>
      <w:proofErr w:type="spellStart"/>
      <w:r w:rsidRPr="00E83110">
        <w:rPr>
          <w:rFonts w:ascii="Times New Roman" w:hAnsi="Times New Roman" w:cs="Times New Roman"/>
        </w:rPr>
        <w:t>hanke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alusdokumentides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kirjeldatud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kuid</w:t>
      </w:r>
      <w:proofErr w:type="spellEnd"/>
      <w:r w:rsidRPr="00E83110">
        <w:rPr>
          <w:rFonts w:ascii="Times New Roman" w:hAnsi="Times New Roman" w:cs="Times New Roman"/>
        </w:rPr>
        <w:t xml:space="preserve"> mis </w:t>
      </w:r>
      <w:proofErr w:type="spellStart"/>
      <w:r w:rsidRPr="00E83110">
        <w:rPr>
          <w:rFonts w:ascii="Times New Roman" w:hAnsi="Times New Roman" w:cs="Times New Roman"/>
        </w:rPr>
        <w:t>tuginedes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pakkuja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kõrgele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professionaalsusele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eriteadmistele</w:t>
      </w:r>
      <w:proofErr w:type="spellEnd"/>
      <w:r w:rsidRPr="00E83110">
        <w:rPr>
          <w:rFonts w:ascii="Times New Roman" w:hAnsi="Times New Roman" w:cs="Times New Roman"/>
        </w:rPr>
        <w:t xml:space="preserve">, on </w:t>
      </w:r>
      <w:proofErr w:type="spellStart"/>
      <w:r w:rsidRPr="00E83110">
        <w:rPr>
          <w:rFonts w:ascii="Times New Roman" w:hAnsi="Times New Roman" w:cs="Times New Roman"/>
        </w:rPr>
        <w:t>oma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olemuselt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vajalikud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hanke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alusdokumentides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kirjeldatud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teenuse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nõuetekohaseks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osutamiseks</w:t>
      </w:r>
      <w:proofErr w:type="spellEnd"/>
      <w:r w:rsidRPr="00E83110">
        <w:rPr>
          <w:rFonts w:ascii="Times New Roman" w:hAnsi="Times New Roman" w:cs="Times New Roman"/>
        </w:rPr>
        <w:t xml:space="preserve">. </w:t>
      </w:r>
    </w:p>
    <w:p w14:paraId="517C8997" w14:textId="77777777" w:rsidR="00E83110" w:rsidRDefault="009815AB" w:rsidP="009815AB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83110">
        <w:rPr>
          <w:rFonts w:ascii="Times New Roman" w:hAnsi="Times New Roman" w:cs="Times New Roman"/>
        </w:rPr>
        <w:t xml:space="preserve">Hankes </w:t>
      </w:r>
      <w:proofErr w:type="spellStart"/>
      <w:r w:rsidRPr="00E83110">
        <w:rPr>
          <w:rFonts w:ascii="Times New Roman" w:hAnsi="Times New Roman" w:cs="Times New Roman"/>
        </w:rPr>
        <w:t>kirjeldatud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eesmärgi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täitmiseks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tehnilise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kirjelduse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lisas</w:t>
      </w:r>
      <w:proofErr w:type="spellEnd"/>
      <w:r w:rsidRPr="00E83110">
        <w:rPr>
          <w:rFonts w:ascii="Times New Roman" w:hAnsi="Times New Roman" w:cs="Times New Roman"/>
        </w:rPr>
        <w:t xml:space="preserve"> 1 </w:t>
      </w:r>
      <w:proofErr w:type="spellStart"/>
      <w:r w:rsidRPr="00E83110">
        <w:rPr>
          <w:rFonts w:ascii="Times New Roman" w:hAnsi="Times New Roman" w:cs="Times New Roman"/>
        </w:rPr>
        <w:t>olevate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objektide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tööde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mahtude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määramine</w:t>
      </w:r>
      <w:proofErr w:type="spellEnd"/>
      <w:r w:rsidRPr="00E83110">
        <w:rPr>
          <w:rFonts w:ascii="Times New Roman" w:hAnsi="Times New Roman" w:cs="Times New Roman"/>
        </w:rPr>
        <w:t xml:space="preserve"> on </w:t>
      </w:r>
      <w:proofErr w:type="spellStart"/>
      <w:r w:rsidRPr="00E83110">
        <w:rPr>
          <w:rFonts w:ascii="Times New Roman" w:hAnsi="Times New Roman" w:cs="Times New Roman"/>
        </w:rPr>
        <w:t>Pakkuja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kohustus</w:t>
      </w:r>
      <w:proofErr w:type="spellEnd"/>
      <w:r w:rsidRPr="00E83110">
        <w:rPr>
          <w:rFonts w:ascii="Times New Roman" w:hAnsi="Times New Roman" w:cs="Times New Roman"/>
        </w:rPr>
        <w:t xml:space="preserve">. Juhul, </w:t>
      </w:r>
      <w:proofErr w:type="spellStart"/>
      <w:r w:rsidRPr="00E83110">
        <w:rPr>
          <w:rFonts w:ascii="Times New Roman" w:hAnsi="Times New Roman" w:cs="Times New Roman"/>
        </w:rPr>
        <w:t>kui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hankes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või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selle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lisades</w:t>
      </w:r>
      <w:proofErr w:type="spellEnd"/>
      <w:r w:rsidRPr="00E83110">
        <w:rPr>
          <w:rFonts w:ascii="Times New Roman" w:hAnsi="Times New Roman" w:cs="Times New Roman"/>
        </w:rPr>
        <w:t xml:space="preserve"> on </w:t>
      </w:r>
      <w:proofErr w:type="spellStart"/>
      <w:r w:rsidRPr="00E83110">
        <w:rPr>
          <w:rFonts w:ascii="Times New Roman" w:hAnsi="Times New Roman" w:cs="Times New Roman"/>
        </w:rPr>
        <w:t>esitatud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konkreetsed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tööde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mahud</w:t>
      </w:r>
      <w:proofErr w:type="spellEnd"/>
      <w:r w:rsidRPr="00E83110">
        <w:rPr>
          <w:rFonts w:ascii="Times New Roman" w:hAnsi="Times New Roman" w:cs="Times New Roman"/>
        </w:rPr>
        <w:t xml:space="preserve">, </w:t>
      </w:r>
      <w:proofErr w:type="spellStart"/>
      <w:r w:rsidRPr="00E83110">
        <w:rPr>
          <w:rFonts w:ascii="Times New Roman" w:hAnsi="Times New Roman" w:cs="Times New Roman"/>
        </w:rPr>
        <w:t>tuleb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lugeda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neid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informatiivseteks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ning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pakkumuses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tuleb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arvestada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tegelike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vajalike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tööde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mahtudega</w:t>
      </w:r>
      <w:proofErr w:type="spellEnd"/>
      <w:r w:rsidRPr="00E83110">
        <w:rPr>
          <w:rFonts w:ascii="Times New Roman" w:hAnsi="Times New Roman" w:cs="Times New Roman"/>
        </w:rPr>
        <w:t xml:space="preserve">. </w:t>
      </w:r>
    </w:p>
    <w:p w14:paraId="29C199C0" w14:textId="008983AB" w:rsidR="009815AB" w:rsidRPr="00E83110" w:rsidRDefault="009815AB" w:rsidP="009815AB">
      <w:pPr>
        <w:numPr>
          <w:ilvl w:val="1"/>
          <w:numId w:val="2"/>
        </w:num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83110">
        <w:rPr>
          <w:rFonts w:ascii="Times New Roman" w:hAnsi="Times New Roman" w:cs="Times New Roman"/>
        </w:rPr>
        <w:t xml:space="preserve"> Peale </w:t>
      </w:r>
      <w:proofErr w:type="spellStart"/>
      <w:r w:rsidRPr="00E83110">
        <w:rPr>
          <w:rFonts w:ascii="Times New Roman" w:hAnsi="Times New Roman" w:cs="Times New Roman"/>
        </w:rPr>
        <w:t>hankelepingu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sõlmimist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kooskõlastatakse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hankijaga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tööde</w:t>
      </w:r>
      <w:proofErr w:type="spellEnd"/>
      <w:r w:rsidRPr="00E83110">
        <w:rPr>
          <w:rFonts w:ascii="Times New Roman" w:hAnsi="Times New Roman" w:cs="Times New Roman"/>
        </w:rPr>
        <w:t xml:space="preserve"> </w:t>
      </w:r>
      <w:proofErr w:type="spellStart"/>
      <w:r w:rsidRPr="00E83110">
        <w:rPr>
          <w:rFonts w:ascii="Times New Roman" w:hAnsi="Times New Roman" w:cs="Times New Roman"/>
        </w:rPr>
        <w:t>teostamis</w:t>
      </w:r>
      <w:r w:rsidR="00E83110">
        <w:rPr>
          <w:rFonts w:ascii="Times New Roman" w:hAnsi="Times New Roman" w:cs="Times New Roman"/>
        </w:rPr>
        <w:t>se</w:t>
      </w:r>
      <w:proofErr w:type="spellEnd"/>
      <w:r w:rsidR="00E83110">
        <w:rPr>
          <w:rFonts w:ascii="Times New Roman" w:hAnsi="Times New Roman" w:cs="Times New Roman"/>
        </w:rPr>
        <w:t xml:space="preserve"> </w:t>
      </w:r>
      <w:proofErr w:type="spellStart"/>
      <w:r w:rsidR="00E83110">
        <w:rPr>
          <w:rFonts w:ascii="Times New Roman" w:hAnsi="Times New Roman" w:cs="Times New Roman"/>
        </w:rPr>
        <w:t>päevad</w:t>
      </w:r>
      <w:proofErr w:type="spellEnd"/>
      <w:r w:rsidR="00E83110">
        <w:rPr>
          <w:rFonts w:ascii="Times New Roman" w:hAnsi="Times New Roman" w:cs="Times New Roman"/>
        </w:rPr>
        <w:t>.</w:t>
      </w:r>
    </w:p>
    <w:p w14:paraId="18F34520" w14:textId="03342CA7" w:rsidR="009815AB" w:rsidRPr="00171127" w:rsidRDefault="009815AB" w:rsidP="009815AB">
      <w:pPr>
        <w:rPr>
          <w:rFonts w:ascii="Times New Roman" w:hAnsi="Times New Roman" w:cs="Times New Roman"/>
        </w:rPr>
      </w:pPr>
    </w:p>
    <w:p w14:paraId="7B6005FF" w14:textId="77777777" w:rsidR="009815AB" w:rsidRDefault="009815AB" w:rsidP="009815AB"/>
    <w:p w14:paraId="3B77F1E8" w14:textId="77777777" w:rsidR="00F66F2D" w:rsidRDefault="00F66F2D" w:rsidP="00F66F2D">
      <w:pPr>
        <w:jc w:val="center"/>
      </w:pPr>
    </w:p>
    <w:p w14:paraId="3A8B6144" w14:textId="77777777" w:rsidR="009815AB" w:rsidRDefault="009815AB" w:rsidP="00483A71"/>
    <w:sectPr w:rsidR="009815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BE6"/>
    <w:multiLevelType w:val="hybridMultilevel"/>
    <w:tmpl w:val="83EEBE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C7222"/>
    <w:multiLevelType w:val="multilevel"/>
    <w:tmpl w:val="5100F8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2" w:hanging="360"/>
      </w:pPr>
      <w:rPr>
        <w:rFonts w:hint="default"/>
        <w:color w:val="000000" w:themeColor="text1"/>
      </w:rPr>
    </w:lvl>
    <w:lvl w:ilvl="2">
      <w:start w:val="1"/>
      <w:numFmt w:val="decimalZero"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3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80" w:hanging="1800"/>
      </w:pPr>
      <w:rPr>
        <w:rFonts w:hint="default"/>
      </w:rPr>
    </w:lvl>
  </w:abstractNum>
  <w:abstractNum w:abstractNumId="2" w15:restartNumberingAfterBreak="0">
    <w:nsid w:val="67865AD2"/>
    <w:multiLevelType w:val="multilevel"/>
    <w:tmpl w:val="9EC2226C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705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19927555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5532162">
    <w:abstractNumId w:val="1"/>
  </w:num>
  <w:num w:numId="3" w16cid:durableId="629020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2D"/>
    <w:rsid w:val="00051776"/>
    <w:rsid w:val="004753C8"/>
    <w:rsid w:val="00483A71"/>
    <w:rsid w:val="0060690C"/>
    <w:rsid w:val="009815AB"/>
    <w:rsid w:val="00AC4627"/>
    <w:rsid w:val="00B55EE4"/>
    <w:rsid w:val="00C158BB"/>
    <w:rsid w:val="00C244F2"/>
    <w:rsid w:val="00E83110"/>
    <w:rsid w:val="00ED74E6"/>
    <w:rsid w:val="00F66F2D"/>
    <w:rsid w:val="00F8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2E1F4"/>
  <w15:chartTrackingRefBased/>
  <w15:docId w15:val="{4C5E0324-811F-4B56-A8CE-F78CFD48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66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66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66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66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66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66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66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66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66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66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66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66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66F2D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66F2D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66F2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66F2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66F2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66F2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66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66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66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66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66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66F2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66F2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66F2D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66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66F2D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66F2D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9815A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A0926DC3CC0548AB765AA160614423" ma:contentTypeVersion="13" ma:contentTypeDescription="Loo uus dokument" ma:contentTypeScope="" ma:versionID="9c25df818ec84fae3d5dbf4f8e606801">
  <xsd:schema xmlns:xsd="http://www.w3.org/2001/XMLSchema" xmlns:xs="http://www.w3.org/2001/XMLSchema" xmlns:p="http://schemas.microsoft.com/office/2006/metadata/properties" xmlns:ns2="3d248f35-20b2-4b06-a663-4a3cb1ddaaf4" xmlns:ns3="fb5fc471-28d0-4352-b8f3-ad61dab1411c" targetNamespace="http://schemas.microsoft.com/office/2006/metadata/properties" ma:root="true" ma:fieldsID="ced11db0e09eccc3864d54fc7f5ef776" ns2:_="" ns3:_="">
    <xsd:import namespace="3d248f35-20b2-4b06-a663-4a3cb1ddaaf4"/>
    <xsd:import namespace="fb5fc471-28d0-4352-b8f3-ad61dab14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KoseVallavaitusekriisivaruDK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48f35-20b2-4b06-a663-4a3cb1dda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0f625f11-227c-49eb-a492-ecf69bb005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KoseVallavaitusekriisivaruDK" ma:index="19" nillable="true" ma:displayName="Kose Vallavaituse kriisivaru DK" ma:format="Dropdown" ma:internalName="KoseVallavaitusekriisivaruDK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fc471-28d0-4352-b8f3-ad61dab141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c2c42a-468b-46cf-b0df-a0c29ded1f5f}" ma:internalName="TaxCatchAll" ma:showField="CatchAllData" ma:web="fb5fc471-28d0-4352-b8f3-ad61dab14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48f35-20b2-4b06-a663-4a3cb1ddaaf4">
      <Terms xmlns="http://schemas.microsoft.com/office/infopath/2007/PartnerControls"/>
    </lcf76f155ced4ddcb4097134ff3c332f>
    <TaxCatchAll xmlns="fb5fc471-28d0-4352-b8f3-ad61dab1411c" xsi:nil="true"/>
    <KoseVallavaitusekriisivaruDK xmlns="3d248f35-20b2-4b06-a663-4a3cb1ddaaf4" xsi:nil="true"/>
  </documentManagement>
</p:properties>
</file>

<file path=customXml/itemProps1.xml><?xml version="1.0" encoding="utf-8"?>
<ds:datastoreItem xmlns:ds="http://schemas.openxmlformats.org/officeDocument/2006/customXml" ds:itemID="{8CE877E6-0206-474E-B845-3406C83AF7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431374-D094-4F27-9EC5-5F7F038CD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48f35-20b2-4b06-a663-4a3cb1ddaaf4"/>
    <ds:schemaRef ds:uri="fb5fc471-28d0-4352-b8f3-ad61dab14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384A51-5CFC-4482-957C-39BBBD98FAE2}">
  <ds:schemaRefs>
    <ds:schemaRef ds:uri="http://schemas.microsoft.com/office/2006/metadata/properties"/>
    <ds:schemaRef ds:uri="http://schemas.microsoft.com/office/infopath/2007/PartnerControls"/>
    <ds:schemaRef ds:uri="3d248f35-20b2-4b06-a663-4a3cb1ddaaf4"/>
    <ds:schemaRef ds:uri="fb5fc471-28d0-4352-b8f3-ad61dab141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707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 Johanson</dc:creator>
  <cp:keywords/>
  <dc:description/>
  <cp:lastModifiedBy>Liis Lillemäe</cp:lastModifiedBy>
  <cp:revision>3</cp:revision>
  <dcterms:created xsi:type="dcterms:W3CDTF">2026-05-12T08:15:00Z</dcterms:created>
  <dcterms:modified xsi:type="dcterms:W3CDTF">2026-05-14T08:26:00Z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0x010100B4A0926DC3CC0548AB765AA160614423</vt:lpwstr>
  </property>
</Properties>
</file>